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both"/>
        <w:rPr>
          <w:color w:val="000000"/>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-264974</wp:posOffset>
            </wp:positionH>
            <wp:positionV relativeFrom="paragraph">
              <wp:posOffset>0</wp:posOffset>
            </wp:positionV>
            <wp:extent cx="6610350" cy="151447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10350" cy="1514475"/>
                    </a:xfrm>
                    <a:prstGeom prst="rect"/>
                    <a:ln/>
                  </pic:spPr>
                </pic:pic>
              </a:graphicData>
            </a:graphic>
          </wp:anchor>
        </w:drawing>
      </w:r>
    </w:p>
    <w:p w:rsidR="00000000" w:rsidDel="00000000" w:rsidP="00000000" w:rsidRDefault="00000000" w:rsidRPr="00000000" w14:paraId="00000002">
      <w:pPr>
        <w:widowControl w:val="0"/>
        <w:rPr>
          <w:b w:val="1"/>
          <w:color w:val="000000"/>
          <w:sz w:val="34"/>
          <w:szCs w:val="3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-428624</wp:posOffset>
            </wp:positionH>
            <wp:positionV relativeFrom="paragraph">
              <wp:posOffset>47625</wp:posOffset>
            </wp:positionV>
            <wp:extent cx="1001598" cy="921113"/>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1598" cy="921113"/>
                    </a:xfrm>
                    <a:prstGeom prst="rect"/>
                    <a:ln/>
                  </pic:spPr>
                </pic:pic>
              </a:graphicData>
            </a:graphic>
          </wp:anchor>
        </w:drawing>
      </w:r>
    </w:p>
    <w:p w:rsidR="00000000" w:rsidDel="00000000" w:rsidP="00000000" w:rsidRDefault="00000000" w:rsidRPr="00000000" w14:paraId="00000003">
      <w:pPr>
        <w:widowControl w:val="0"/>
        <w:rPr>
          <w:b w:val="1"/>
          <w:sz w:val="34"/>
          <w:szCs w:val="34"/>
        </w:rPr>
      </w:pPr>
      <w:r w:rsidDel="00000000" w:rsidR="00000000" w:rsidRPr="00000000">
        <w:rPr>
          <w:b w:val="1"/>
          <w:sz w:val="34"/>
          <w:szCs w:val="34"/>
          <w:rtl w:val="0"/>
        </w:rPr>
        <w:t xml:space="preserve">OFFRE D’EMPLOI </w:t>
      </w:r>
      <w:r w:rsidDel="00000000" w:rsidR="00000000" w:rsidRPr="00000000">
        <w:rPr>
          <w:b w:val="1"/>
          <w:sz w:val="34"/>
          <w:szCs w:val="34"/>
          <w:rtl w:val="0"/>
        </w:rPr>
        <w:t xml:space="preserve">(MONTRÉAL)</w:t>
      </w:r>
      <w:r w:rsidDel="00000000" w:rsidR="00000000" w:rsidRPr="00000000">
        <w:rPr>
          <w:rtl w:val="0"/>
        </w:rPr>
      </w:r>
    </w:p>
    <w:p w:rsidR="00000000" w:rsidDel="00000000" w:rsidP="00000000" w:rsidRDefault="00000000" w:rsidRPr="00000000" w14:paraId="00000004">
      <w:pPr>
        <w:widowControl w:val="0"/>
        <w:rPr>
          <w:b w:val="1"/>
          <w:sz w:val="34"/>
          <w:szCs w:val="34"/>
        </w:rPr>
      </w:pPr>
      <w:r w:rsidDel="00000000" w:rsidR="00000000" w:rsidRPr="00000000">
        <w:rPr>
          <w:b w:val="1"/>
          <w:sz w:val="34"/>
          <w:szCs w:val="34"/>
          <w:rtl w:val="0"/>
        </w:rPr>
        <w:t xml:space="preserve">COORDONNATEUR / COORDONNATRICE GÉNÉRALE </w:t>
      </w:r>
    </w:p>
    <w:p w:rsidR="00000000" w:rsidDel="00000000" w:rsidP="00000000" w:rsidRDefault="00000000" w:rsidRPr="00000000" w14:paraId="00000005">
      <w:pPr>
        <w:widowControl w:val="0"/>
        <w:rPr>
          <w:b w:val="1"/>
          <w:sz w:val="34"/>
          <w:szCs w:val="34"/>
        </w:rPr>
      </w:pPr>
      <w:r w:rsidDel="00000000" w:rsidR="00000000" w:rsidRPr="00000000">
        <w:rPr>
          <w:rtl w:val="0"/>
        </w:rPr>
      </w:r>
    </w:p>
    <w:p w:rsidR="00000000" w:rsidDel="00000000" w:rsidP="00000000" w:rsidRDefault="00000000" w:rsidRPr="00000000" w14:paraId="00000006">
      <w:pPr>
        <w:widowControl w:val="0"/>
        <w:tabs>
          <w:tab w:val="left" w:pos="3335"/>
        </w:tabs>
        <w:spacing w:after="2" w:before="12" w:lineRule="auto"/>
        <w:jc w:val="both"/>
        <w:rPr>
          <w:b w:val="1"/>
          <w:sz w:val="16"/>
          <w:szCs w:val="16"/>
        </w:rPr>
      </w:pPr>
      <w:r w:rsidDel="00000000" w:rsidR="00000000" w:rsidRPr="00000000">
        <w:rPr>
          <w:rtl w:val="0"/>
        </w:rPr>
      </w:r>
    </w:p>
    <w:tbl>
      <w:tblPr>
        <w:tblStyle w:val="Table1"/>
        <w:tblW w:w="9825.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25"/>
        <w:tblGridChange w:id="0">
          <w:tblGrid>
            <w:gridCol w:w="9825"/>
          </w:tblGrid>
        </w:tblGridChange>
      </w:tblGrid>
      <w:tr>
        <w:trPr>
          <w:trHeight w:val="320" w:hRule="atLeast"/>
        </w:trPr>
        <w:tc>
          <w:tcPr>
            <w:shd w:fill="ebebeb" w:val="clear"/>
          </w:tcPr>
          <w:p w:rsidR="00000000" w:rsidDel="00000000" w:rsidP="00000000" w:rsidRDefault="00000000" w:rsidRPr="00000000" w14:paraId="00000007">
            <w:pPr>
              <w:widowControl w:val="0"/>
              <w:jc w:val="both"/>
              <w:rPr>
                <w:b w:val="1"/>
              </w:rPr>
            </w:pPr>
            <w:r w:rsidDel="00000000" w:rsidR="00000000" w:rsidRPr="00000000">
              <w:rPr>
                <w:b w:val="1"/>
                <w:rtl w:val="0"/>
              </w:rPr>
              <w:t xml:space="preserve">Description de l’organisation </w:t>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La Remise - Bibliothèque d’outils est une coopérative de solidarité qui offre à la communauté locale les services de prêt d’objets d’usage commun, d’ateliers de travail en libre-service, et de formation pratique, dans une perspective d’autonomisation individuelle et collective. Depuis son ouverture en 2015, La Remise a été gérée bénévolement par ses membres qui ont contribué à la réussite de l’organisation. Depuis 2 ans la Remise a développé ses activités avec l’aide de ses coordonnateurs. Nous cherchons aujourd’hui notre prochain coordonnateur(trice) qui aidera La Remise dans sa croissance.</w:t>
      </w:r>
    </w:p>
    <w:p w:rsidR="00000000" w:rsidDel="00000000" w:rsidP="00000000" w:rsidRDefault="00000000" w:rsidRPr="00000000" w14:paraId="0000000A">
      <w:pPr>
        <w:widowControl w:val="0"/>
        <w:tabs>
          <w:tab w:val="left" w:pos="3335"/>
        </w:tabs>
        <w:spacing w:after="2" w:before="12" w:lineRule="auto"/>
        <w:jc w:val="both"/>
        <w:rPr>
          <w:b w:val="1"/>
        </w:rPr>
      </w:pPr>
      <w:r w:rsidDel="00000000" w:rsidR="00000000" w:rsidRPr="00000000">
        <w:rPr>
          <w:rtl w:val="0"/>
        </w:rPr>
      </w:r>
    </w:p>
    <w:tbl>
      <w:tblPr>
        <w:tblStyle w:val="Table2"/>
        <w:tblW w:w="9810.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10"/>
        <w:tblGridChange w:id="0">
          <w:tblGrid>
            <w:gridCol w:w="9810"/>
          </w:tblGrid>
        </w:tblGridChange>
      </w:tblGrid>
      <w:tr>
        <w:trPr>
          <w:trHeight w:val="320" w:hRule="atLeast"/>
        </w:trPr>
        <w:tc>
          <w:tcPr>
            <w:shd w:fill="ebebeb" w:val="clear"/>
          </w:tcPr>
          <w:p w:rsidR="00000000" w:rsidDel="00000000" w:rsidP="00000000" w:rsidRDefault="00000000" w:rsidRPr="00000000" w14:paraId="0000000B">
            <w:pPr>
              <w:widowControl w:val="0"/>
              <w:jc w:val="both"/>
              <w:rPr>
                <w:b w:val="1"/>
                <w:color w:val="000000"/>
              </w:rPr>
            </w:pPr>
            <w:r w:rsidDel="00000000" w:rsidR="00000000" w:rsidRPr="00000000">
              <w:rPr>
                <w:b w:val="1"/>
                <w:color w:val="000000"/>
                <w:rtl w:val="0"/>
              </w:rPr>
              <w:t xml:space="preserve">Description du poste </w:t>
            </w:r>
          </w:p>
        </w:tc>
      </w:tr>
    </w:tbl>
    <w:p w:rsidR="00000000" w:rsidDel="00000000" w:rsidP="00000000" w:rsidRDefault="00000000" w:rsidRPr="00000000" w14:paraId="0000000C">
      <w:pPr>
        <w:widowControl w:val="0"/>
        <w:jc w:val="both"/>
        <w:rPr>
          <w:color w:val="000000"/>
          <w:sz w:val="16"/>
          <w:szCs w:val="16"/>
        </w:rPr>
      </w:pPr>
      <w:r w:rsidDel="00000000" w:rsidR="00000000" w:rsidRPr="00000000">
        <w:rPr>
          <w:rtl w:val="0"/>
        </w:rPr>
      </w:r>
    </w:p>
    <w:p w:rsidR="00000000" w:rsidDel="00000000" w:rsidP="00000000" w:rsidRDefault="00000000" w:rsidRPr="00000000" w14:paraId="0000000D">
      <w:pPr>
        <w:widowControl w:val="0"/>
        <w:jc w:val="both"/>
        <w:rPr>
          <w:color w:val="000000"/>
          <w:sz w:val="22"/>
          <w:szCs w:val="22"/>
        </w:rPr>
      </w:pPr>
      <w:r w:rsidDel="00000000" w:rsidR="00000000" w:rsidRPr="00000000">
        <w:rPr>
          <w:sz w:val="22"/>
          <w:szCs w:val="22"/>
          <w:rtl w:val="0"/>
        </w:rPr>
        <w:t xml:space="preserve">Sous la responsabilité du conseil d’administration, la personne occupant le poste de coordination générale aura à gérer le</w:t>
      </w:r>
      <w:r w:rsidDel="00000000" w:rsidR="00000000" w:rsidRPr="00000000">
        <w:rPr>
          <w:sz w:val="22"/>
          <w:szCs w:val="22"/>
          <w:rtl w:val="0"/>
        </w:rPr>
        <w:t xml:space="preserve"> développement de la coopérative tout en soutenant et en s’appuyant sur l’action bénévole. Cette personne aura pour principaux mandats de générer de nouvelles sources de revenus et de coordonner les activités de la Coopérative</w:t>
      </w:r>
      <w:r w:rsidDel="00000000" w:rsidR="00000000" w:rsidRPr="00000000">
        <w:rPr>
          <w:color w:val="000000"/>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0E">
      <w:pPr>
        <w:widowControl w:val="0"/>
        <w:jc w:val="both"/>
        <w:rPr>
          <w:color w:val="000000"/>
        </w:rPr>
      </w:pPr>
      <w:r w:rsidDel="00000000" w:rsidR="00000000" w:rsidRPr="00000000">
        <w:rPr>
          <w:rtl w:val="0"/>
        </w:rPr>
      </w:r>
    </w:p>
    <w:tbl>
      <w:tblPr>
        <w:tblStyle w:val="Table3"/>
        <w:tblW w:w="9795.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95"/>
        <w:tblGridChange w:id="0">
          <w:tblGrid>
            <w:gridCol w:w="9795"/>
          </w:tblGrid>
        </w:tblGridChange>
      </w:tblGrid>
      <w:tr>
        <w:trPr>
          <w:trHeight w:val="420" w:hRule="atLeast"/>
        </w:trPr>
        <w:tc>
          <w:tcPr>
            <w:shd w:fill="ebebeb" w:val="clear"/>
          </w:tcPr>
          <w:p w:rsidR="00000000" w:rsidDel="00000000" w:rsidP="00000000" w:rsidRDefault="00000000" w:rsidRPr="00000000" w14:paraId="0000000F">
            <w:pPr>
              <w:widowControl w:val="0"/>
              <w:jc w:val="both"/>
              <w:rPr>
                <w:b w:val="1"/>
              </w:rPr>
            </w:pPr>
            <w:r w:rsidDel="00000000" w:rsidR="00000000" w:rsidRPr="00000000">
              <w:rPr>
                <w:b w:val="1"/>
                <w:color w:val="000000"/>
                <w:rtl w:val="0"/>
              </w:rPr>
              <w:t xml:space="preserve">Tâches et responsabilités</w:t>
            </w:r>
            <w:r w:rsidDel="00000000" w:rsidR="00000000" w:rsidRPr="00000000">
              <w:rPr>
                <w:rtl w:val="0"/>
              </w:rPr>
            </w:r>
          </w:p>
        </w:tc>
      </w:tr>
    </w:tbl>
    <w:p w:rsidR="00000000" w:rsidDel="00000000" w:rsidP="00000000" w:rsidRDefault="00000000" w:rsidRPr="00000000" w14:paraId="00000010">
      <w:pPr>
        <w:widowControl w:val="0"/>
        <w:jc w:val="both"/>
        <w:rPr>
          <w:color w:val="000000"/>
          <w:sz w:val="16"/>
          <w:szCs w:val="16"/>
        </w:rPr>
      </w:pPr>
      <w:r w:rsidDel="00000000" w:rsidR="00000000" w:rsidRPr="00000000">
        <w:rPr>
          <w:rtl w:val="0"/>
        </w:rPr>
      </w:r>
    </w:p>
    <w:p w:rsidR="00000000" w:rsidDel="00000000" w:rsidP="00000000" w:rsidRDefault="00000000" w:rsidRPr="00000000" w14:paraId="00000011">
      <w:pPr>
        <w:spacing w:after="160" w:line="259" w:lineRule="auto"/>
        <w:jc w:val="both"/>
        <w:rPr>
          <w:sz w:val="22"/>
          <w:szCs w:val="22"/>
        </w:rPr>
      </w:pPr>
      <w:r w:rsidDel="00000000" w:rsidR="00000000" w:rsidRPr="00000000">
        <w:rPr>
          <w:b w:val="1"/>
          <w:sz w:val="22"/>
          <w:szCs w:val="22"/>
          <w:rtl w:val="0"/>
        </w:rPr>
        <w:t xml:space="preserve">Développement de l’offre de services et recherche de financements 60%</w:t>
      </w:r>
      <w:r w:rsidDel="00000000" w:rsidR="00000000" w:rsidRPr="00000000">
        <w:rPr>
          <w:rtl w:val="0"/>
        </w:rPr>
      </w:r>
    </w:p>
    <w:p w:rsidR="00000000" w:rsidDel="00000000" w:rsidP="00000000" w:rsidRDefault="00000000" w:rsidRPr="00000000" w14:paraId="00000012">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Consolidation et amélioration de l‘offre de services;</w:t>
      </w:r>
    </w:p>
    <w:p w:rsidR="00000000" w:rsidDel="00000000" w:rsidP="00000000" w:rsidRDefault="00000000" w:rsidRPr="00000000" w14:paraId="00000013">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Optimisation des ventes des services existants;</w:t>
      </w:r>
      <w:r w:rsidDel="00000000" w:rsidR="00000000" w:rsidRPr="00000000">
        <w:rPr>
          <w:rtl w:val="0"/>
        </w:rPr>
      </w:r>
    </w:p>
    <w:p w:rsidR="00000000" w:rsidDel="00000000" w:rsidP="00000000" w:rsidRDefault="00000000" w:rsidRPr="00000000" w14:paraId="00000014">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Mise en place de nouvelles idées et expérimentations;</w:t>
      </w:r>
      <w:r w:rsidDel="00000000" w:rsidR="00000000" w:rsidRPr="00000000">
        <w:rPr>
          <w:rtl w:val="0"/>
        </w:rPr>
      </w:r>
    </w:p>
    <w:p w:rsidR="00000000" w:rsidDel="00000000" w:rsidP="00000000" w:rsidRDefault="00000000" w:rsidRPr="00000000" w14:paraId="00000015">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Gestion et développement de l’offre de formations;</w:t>
      </w:r>
    </w:p>
    <w:p w:rsidR="00000000" w:rsidDel="00000000" w:rsidP="00000000" w:rsidRDefault="00000000" w:rsidRPr="00000000" w14:paraId="00000016">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Travail avec les comités de bénévoles pour co-développer les moyens de générer plus de revenus et rentabiliser leurs activités;</w:t>
      </w:r>
    </w:p>
    <w:p w:rsidR="00000000" w:rsidDel="00000000" w:rsidP="00000000" w:rsidRDefault="00000000" w:rsidRPr="00000000" w14:paraId="00000017">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Encadrement d’une nouvelle stratégie de communication-marketing, créée en collaboration avec une agence de communications, pour accroître les ventes des services existants;</w:t>
      </w:r>
    </w:p>
    <w:p w:rsidR="00000000" w:rsidDel="00000000" w:rsidP="00000000" w:rsidRDefault="00000000" w:rsidRPr="00000000" w14:paraId="00000018">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Présence à l’accueil pour le service aux membres en direct;</w:t>
      </w:r>
    </w:p>
    <w:p w:rsidR="00000000" w:rsidDel="00000000" w:rsidP="00000000" w:rsidRDefault="00000000" w:rsidRPr="00000000" w14:paraId="00000019">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Recherche de commandites pour l’acquisition d’équipements et de matériel de qualité;</w:t>
      </w:r>
    </w:p>
    <w:p w:rsidR="00000000" w:rsidDel="00000000" w:rsidP="00000000" w:rsidRDefault="00000000" w:rsidRPr="00000000" w14:paraId="0000001A">
      <w:pPr>
        <w:numPr>
          <w:ilvl w:val="0"/>
          <w:numId w:val="1"/>
        </w:numPr>
        <w:spacing w:after="160" w:line="259" w:lineRule="auto"/>
        <w:ind w:left="720" w:hanging="360"/>
        <w:jc w:val="both"/>
        <w:rPr>
          <w:sz w:val="22"/>
          <w:szCs w:val="22"/>
        </w:rPr>
      </w:pPr>
      <w:r w:rsidDel="00000000" w:rsidR="00000000" w:rsidRPr="00000000">
        <w:rPr>
          <w:sz w:val="22"/>
          <w:szCs w:val="22"/>
          <w:rtl w:val="0"/>
        </w:rPr>
        <w:t xml:space="preserve">Représentations publiques et développement de partenariats.</w:t>
      </w: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s>
        <w:rPr>
          <w:b w:val="1"/>
          <w:sz w:val="22"/>
          <w:szCs w:val="22"/>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s>
        <w:rPr>
          <w:b w:val="1"/>
          <w:sz w:val="22"/>
          <w:szCs w:val="22"/>
        </w:rPr>
      </w:pPr>
      <w:r w:rsidDel="00000000" w:rsidR="00000000" w:rsidRPr="00000000">
        <w:rPr>
          <w:rtl w:val="0"/>
        </w:rPr>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s>
        <w:rPr>
          <w:b w:val="1"/>
          <w:sz w:val="22"/>
          <w:szCs w:val="22"/>
        </w:rPr>
      </w:pPr>
      <w:r w:rsidDel="00000000" w:rsidR="00000000" w:rsidRPr="00000000">
        <w:rPr>
          <w:rtl w:val="0"/>
        </w:rPr>
      </w:r>
    </w:p>
    <w:p w:rsidR="00000000" w:rsidDel="00000000" w:rsidP="00000000" w:rsidRDefault="00000000" w:rsidRPr="00000000" w14:paraId="0000001E">
      <w:pPr>
        <w:widowControl w:val="0"/>
        <w:jc w:val="both"/>
        <w:rPr>
          <w:b w:val="1"/>
          <w:sz w:val="22"/>
          <w:szCs w:val="22"/>
        </w:rPr>
      </w:pPr>
      <w:r w:rsidDel="00000000" w:rsidR="00000000" w:rsidRPr="00000000">
        <w:rPr>
          <w:b w:val="1"/>
          <w:sz w:val="22"/>
          <w:szCs w:val="22"/>
          <w:rtl w:val="0"/>
        </w:rPr>
        <w:t xml:space="preserve">Gestion des </w:t>
      </w:r>
      <w:r w:rsidDel="00000000" w:rsidR="00000000" w:rsidRPr="00000000">
        <w:rPr>
          <w:b w:val="1"/>
          <w:sz w:val="22"/>
          <w:szCs w:val="22"/>
          <w:rtl w:val="0"/>
        </w:rPr>
        <w:t xml:space="preserve">ressources humaines</w:t>
      </w:r>
      <w:r w:rsidDel="00000000" w:rsidR="00000000" w:rsidRPr="00000000">
        <w:rPr>
          <w:b w:val="1"/>
          <w:sz w:val="22"/>
          <w:szCs w:val="22"/>
          <w:rtl w:val="0"/>
        </w:rPr>
        <w:t xml:space="preserve"> (majoritairement bénévoles) 40%</w:t>
      </w:r>
    </w:p>
    <w:p w:rsidR="00000000" w:rsidDel="00000000" w:rsidP="00000000" w:rsidRDefault="00000000" w:rsidRPr="00000000" w14:paraId="0000001F">
      <w:pPr>
        <w:widowControl w:val="0"/>
        <w:jc w:val="both"/>
        <w:rPr>
          <w:b w:val="1"/>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2"/>
          <w:szCs w:val="22"/>
        </w:rPr>
      </w:pPr>
      <w:r w:rsidDel="00000000" w:rsidR="00000000" w:rsidRPr="00000000">
        <w:rPr>
          <w:sz w:val="22"/>
          <w:szCs w:val="22"/>
          <w:rtl w:val="0"/>
        </w:rPr>
        <w:t xml:space="preserve">Lien entre les bénévoles, les divers comités et les membres du CA;</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2"/>
          <w:szCs w:val="22"/>
        </w:rPr>
      </w:pPr>
      <w:r w:rsidDel="00000000" w:rsidR="00000000" w:rsidRPr="00000000">
        <w:rPr>
          <w:sz w:val="22"/>
          <w:szCs w:val="22"/>
          <w:rtl w:val="0"/>
        </w:rPr>
        <w:t xml:space="preserve">Recrutement et gestion des ressources humaines nécessaires pour soutenir l’offre de services (bénévoles et formateurs);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2"/>
          <w:szCs w:val="22"/>
        </w:rPr>
      </w:pPr>
      <w:r w:rsidDel="00000000" w:rsidR="00000000" w:rsidRPr="00000000">
        <w:rPr>
          <w:sz w:val="22"/>
          <w:szCs w:val="22"/>
          <w:rtl w:val="0"/>
        </w:rPr>
        <w:t xml:space="preserve">Soutien à l’intégration et au développement des ressources humaines;</w:t>
      </w:r>
    </w:p>
    <w:p w:rsidR="00000000" w:rsidDel="00000000" w:rsidP="00000000" w:rsidRDefault="00000000" w:rsidRPr="00000000" w14:paraId="00000023">
      <w:pPr>
        <w:numPr>
          <w:ilvl w:val="0"/>
          <w:numId w:val="1"/>
        </w:numPr>
        <w:spacing w:after="0" w:afterAutospacing="0" w:line="259" w:lineRule="auto"/>
        <w:ind w:left="720" w:hanging="360"/>
        <w:jc w:val="both"/>
        <w:rPr>
          <w:sz w:val="22"/>
          <w:szCs w:val="22"/>
        </w:rPr>
      </w:pPr>
      <w:r w:rsidDel="00000000" w:rsidR="00000000" w:rsidRPr="00000000">
        <w:rPr>
          <w:sz w:val="22"/>
          <w:szCs w:val="22"/>
          <w:rtl w:val="0"/>
        </w:rPr>
        <w:t xml:space="preserve">Coordination des équipes bénévoles pour  les  services aux membres;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2"/>
          <w:szCs w:val="22"/>
        </w:rPr>
      </w:pPr>
      <w:r w:rsidDel="00000000" w:rsidR="00000000" w:rsidRPr="00000000">
        <w:rPr>
          <w:sz w:val="22"/>
          <w:szCs w:val="22"/>
          <w:rtl w:val="0"/>
        </w:rPr>
        <w:t xml:space="preserve">Organisation et animation des rencontres intercomités;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2"/>
          <w:szCs w:val="22"/>
        </w:rPr>
      </w:pPr>
      <w:r w:rsidDel="00000000" w:rsidR="00000000" w:rsidRPr="00000000">
        <w:rPr>
          <w:sz w:val="22"/>
          <w:szCs w:val="22"/>
          <w:rtl w:val="0"/>
        </w:rPr>
        <w:t xml:space="preserve">Communication interne aux membres et aux bénévoles (infolettre, etc.);</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2"/>
          <w:szCs w:val="22"/>
        </w:rPr>
      </w:pPr>
      <w:r w:rsidDel="00000000" w:rsidR="00000000" w:rsidRPr="00000000">
        <w:rPr>
          <w:sz w:val="22"/>
          <w:szCs w:val="22"/>
          <w:rtl w:val="0"/>
        </w:rPr>
        <w:t xml:space="preserve">Mobilisation et création d’un sentiment d’appartenance au sein de la coopérative.</w:t>
      </w:r>
      <w:r w:rsidDel="00000000" w:rsidR="00000000" w:rsidRPr="00000000">
        <w:rPr>
          <w:rtl w:val="0"/>
        </w:rPr>
      </w:r>
    </w:p>
    <w:p w:rsidR="00000000" w:rsidDel="00000000" w:rsidP="00000000" w:rsidRDefault="00000000" w:rsidRPr="00000000" w14:paraId="00000027">
      <w:pPr>
        <w:widowControl w:val="0"/>
        <w:jc w:val="both"/>
        <w:rPr>
          <w:b w:val="1"/>
          <w:color w:val="000000"/>
          <w:sz w:val="22"/>
          <w:szCs w:val="22"/>
        </w:rPr>
      </w:pPr>
      <w:r w:rsidDel="00000000" w:rsidR="00000000" w:rsidRPr="00000000">
        <w:rPr>
          <w:rtl w:val="0"/>
        </w:rPr>
      </w:r>
    </w:p>
    <w:tbl>
      <w:tblPr>
        <w:tblStyle w:val="Table4"/>
        <w:tblW w:w="9795.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95"/>
        <w:tblGridChange w:id="0">
          <w:tblGrid>
            <w:gridCol w:w="9795"/>
          </w:tblGrid>
        </w:tblGridChange>
      </w:tblGrid>
      <w:tr>
        <w:trPr>
          <w:trHeight w:val="320" w:hRule="atLeast"/>
        </w:trPr>
        <w:tc>
          <w:tcPr>
            <w:shd w:fill="ebebeb" w:val="clear"/>
          </w:tcPr>
          <w:p w:rsidR="00000000" w:rsidDel="00000000" w:rsidP="00000000" w:rsidRDefault="00000000" w:rsidRPr="00000000" w14:paraId="00000028">
            <w:pPr>
              <w:widowControl w:val="0"/>
              <w:jc w:val="both"/>
              <w:rPr>
                <w:b w:val="1"/>
                <w:color w:val="000000"/>
              </w:rPr>
            </w:pPr>
            <w:r w:rsidDel="00000000" w:rsidR="00000000" w:rsidRPr="00000000">
              <w:rPr>
                <w:b w:val="1"/>
                <w:color w:val="000000"/>
                <w:rtl w:val="0"/>
              </w:rPr>
              <w:t xml:space="preserve">Profil du candidat </w:t>
            </w:r>
          </w:p>
        </w:tc>
      </w:tr>
    </w:tbl>
    <w:p w:rsidR="00000000" w:rsidDel="00000000" w:rsidP="00000000" w:rsidRDefault="00000000" w:rsidRPr="00000000" w14:paraId="00000029">
      <w:pPr>
        <w:widowControl w:val="0"/>
        <w:ind w:left="0" w:firstLine="0"/>
        <w:rPr>
          <w:sz w:val="22"/>
          <w:szCs w:val="22"/>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Intérêt marqué pour le développement local, environnemental, social et pour la transition écologique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E</w:t>
      </w:r>
      <w:r w:rsidDel="00000000" w:rsidR="00000000" w:rsidRPr="00000000">
        <w:rPr>
          <w:sz w:val="22"/>
          <w:szCs w:val="22"/>
          <w:rtl w:val="0"/>
        </w:rPr>
        <w:t xml:space="preserve">xpérience en gestion, en gestion de projet et/ou en développement organisationne</w:t>
      </w:r>
      <w:r w:rsidDel="00000000" w:rsidR="00000000" w:rsidRPr="00000000">
        <w:rPr>
          <w:sz w:val="22"/>
          <w:szCs w:val="22"/>
          <w:rtl w:val="0"/>
        </w:rPr>
        <w:t xml:space="preserve">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sz w:val="22"/>
          <w:szCs w:val="22"/>
          <w:u w:val="none"/>
        </w:rPr>
      </w:pPr>
      <w:r w:rsidDel="00000000" w:rsidR="00000000" w:rsidRPr="00000000">
        <w:rPr>
          <w:sz w:val="22"/>
          <w:szCs w:val="22"/>
          <w:rtl w:val="0"/>
        </w:rPr>
        <w:t xml:space="preserve">Expérience en gestion de ressources humaines bénévoles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sz w:val="22"/>
          <w:szCs w:val="22"/>
          <w:u w:val="none"/>
        </w:rPr>
      </w:pPr>
      <w:r w:rsidDel="00000000" w:rsidR="00000000" w:rsidRPr="00000000">
        <w:rPr>
          <w:sz w:val="22"/>
          <w:szCs w:val="22"/>
          <w:rtl w:val="0"/>
        </w:rPr>
        <w:t xml:space="preserve">Expérience dans le milieu associatif, coopératif ou communautaire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Formation/expérience en ventes, développement d’affaires, marketing ou communication;</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Excellentes aptitudes de communications écrites et orales en français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45" w:hanging="360"/>
        <w:jc w:val="both"/>
        <w:rPr>
          <w:rFonts w:ascii="Calibri" w:cs="Calibri" w:eastAsia="Calibri" w:hAnsi="Calibri"/>
          <w:sz w:val="22"/>
          <w:szCs w:val="22"/>
        </w:rPr>
      </w:pPr>
      <w:r w:rsidDel="00000000" w:rsidR="00000000" w:rsidRPr="00000000">
        <w:rPr>
          <w:sz w:val="22"/>
          <w:szCs w:val="22"/>
          <w:rtl w:val="0"/>
        </w:rPr>
        <w:t xml:space="preserve">Ponctuellement disponible de soir et les fins de semaine.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widowControl w:val="0"/>
        <w:jc w:val="both"/>
        <w:rPr>
          <w:b w:val="1"/>
          <w:color w:val="000000"/>
          <w:sz w:val="22"/>
          <w:szCs w:val="22"/>
        </w:rPr>
      </w:pPr>
      <w:r w:rsidDel="00000000" w:rsidR="00000000" w:rsidRPr="00000000">
        <w:rPr>
          <w:b w:val="1"/>
          <w:color w:val="000000"/>
          <w:sz w:val="22"/>
          <w:szCs w:val="22"/>
          <w:rtl w:val="0"/>
        </w:rPr>
        <w:t xml:space="preserve">Les atouts </w:t>
      </w:r>
    </w:p>
    <w:p w:rsidR="00000000" w:rsidDel="00000000" w:rsidP="00000000" w:rsidRDefault="00000000" w:rsidRPr="00000000" w14:paraId="00000033">
      <w:pPr>
        <w:widowControl w:val="0"/>
        <w:jc w:val="both"/>
        <w:rPr>
          <w:b w:val="1"/>
          <w:sz w:val="22"/>
          <w:szCs w:val="22"/>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rPr>
          <w:rFonts w:ascii="Calibri" w:cs="Calibri" w:eastAsia="Calibri" w:hAnsi="Calibri"/>
          <w:sz w:val="22"/>
          <w:szCs w:val="22"/>
        </w:rPr>
      </w:pPr>
      <w:r w:rsidDel="00000000" w:rsidR="00000000" w:rsidRPr="00000000">
        <w:rPr>
          <w:sz w:val="22"/>
          <w:szCs w:val="22"/>
          <w:rtl w:val="0"/>
        </w:rPr>
        <w:t xml:space="preserve">Être titulaire d’un diplôme d’études universitaires,</w:t>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rPr>
          <w:rFonts w:ascii="Calibri" w:cs="Calibri" w:eastAsia="Calibri" w:hAnsi="Calibri"/>
          <w:sz w:val="22"/>
          <w:szCs w:val="22"/>
        </w:rPr>
      </w:pPr>
      <w:r w:rsidDel="00000000" w:rsidR="00000000" w:rsidRPr="00000000">
        <w:rPr>
          <w:sz w:val="22"/>
          <w:szCs w:val="22"/>
          <w:rtl w:val="0"/>
        </w:rPr>
        <w:t xml:space="preserve">Être titulaire d’un baccalauréat en gestion ou autres domaines pertinents,</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rPr>
          <w:rFonts w:ascii="Calibri" w:cs="Calibri" w:eastAsia="Calibri" w:hAnsi="Calibri"/>
          <w:sz w:val="22"/>
          <w:szCs w:val="22"/>
        </w:rPr>
      </w:pPr>
      <w:r w:rsidDel="00000000" w:rsidR="00000000" w:rsidRPr="00000000">
        <w:rPr>
          <w:sz w:val="22"/>
          <w:szCs w:val="22"/>
          <w:rtl w:val="0"/>
        </w:rPr>
        <w:t xml:space="preserve">Bonnes aptitudes de communications écrites et orales en anglais</w:t>
      </w:r>
      <w:r w:rsidDel="00000000" w:rsidR="00000000" w:rsidRPr="00000000">
        <w:rPr>
          <w:sz w:val="22"/>
          <w:szCs w:val="22"/>
          <w:rtl w:val="0"/>
        </w:rPr>
        <w:t xml:space="preserve">.</w:t>
      </w:r>
    </w:p>
    <w:p w:rsidR="00000000" w:rsidDel="00000000" w:rsidP="00000000" w:rsidRDefault="00000000" w:rsidRPr="00000000" w14:paraId="00000037">
      <w:pPr>
        <w:widowControl w:val="0"/>
        <w:jc w:val="both"/>
        <w:rPr>
          <w:b w:val="1"/>
          <w:color w:val="000000"/>
        </w:rPr>
      </w:pPr>
      <w:r w:rsidDel="00000000" w:rsidR="00000000" w:rsidRPr="00000000">
        <w:rPr>
          <w:rtl w:val="0"/>
        </w:rPr>
      </w:r>
    </w:p>
    <w:tbl>
      <w:tblPr>
        <w:tblStyle w:val="Table5"/>
        <w:tblW w:w="9780.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0"/>
        <w:tblGridChange w:id="0">
          <w:tblGrid>
            <w:gridCol w:w="9780"/>
          </w:tblGrid>
        </w:tblGridChange>
      </w:tblGrid>
      <w:tr>
        <w:trPr>
          <w:trHeight w:val="300" w:hRule="atLeast"/>
        </w:trPr>
        <w:tc>
          <w:tcPr>
            <w:shd w:fill="ebebeb" w:val="clear"/>
          </w:tcPr>
          <w:p w:rsidR="00000000" w:rsidDel="00000000" w:rsidP="00000000" w:rsidRDefault="00000000" w:rsidRPr="00000000" w14:paraId="00000038">
            <w:pPr>
              <w:widowControl w:val="0"/>
              <w:jc w:val="both"/>
              <w:rPr>
                <w:b w:val="1"/>
                <w:color w:val="000000"/>
              </w:rPr>
            </w:pPr>
            <w:r w:rsidDel="00000000" w:rsidR="00000000" w:rsidRPr="00000000">
              <w:rPr>
                <w:b w:val="1"/>
                <w:rtl w:val="0"/>
              </w:rPr>
              <w:t xml:space="preserve">Aptitudes</w:t>
            </w:r>
            <w:r w:rsidDel="00000000" w:rsidR="00000000" w:rsidRPr="00000000">
              <w:rPr>
                <w:b w:val="1"/>
                <w:color w:val="000000"/>
                <w:rtl w:val="0"/>
              </w:rPr>
              <w:t xml:space="preserve"> recherchées </w:t>
            </w:r>
          </w:p>
        </w:tc>
      </w:tr>
    </w:tbl>
    <w:p w:rsidR="00000000" w:rsidDel="00000000" w:rsidP="00000000" w:rsidRDefault="00000000" w:rsidRPr="00000000" w14:paraId="00000039">
      <w:pPr>
        <w:widowControl w:val="0"/>
        <w:jc w:val="both"/>
        <w:rPr>
          <w:b w:val="1"/>
          <w:color w:val="000000"/>
          <w:sz w:val="16"/>
          <w:szCs w:val="16"/>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Planification et gestion des priorités;</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Habiletés en vente et/ou en service à la clientèle</w:t>
      </w:r>
      <w:r w:rsidDel="00000000" w:rsidR="00000000" w:rsidRPr="00000000">
        <w:rPr>
          <w:sz w:val="22"/>
          <w:szCs w:val="22"/>
          <w:rtl w:val="0"/>
        </w:rPr>
        <w:t xml:space="preserve">;</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Facilités dans les relations humaines, la mobilisation vers les mêmes objectifs et la gestion de conflit</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Autonomie, t</w:t>
      </w:r>
      <w:r w:rsidDel="00000000" w:rsidR="00000000" w:rsidRPr="00000000">
        <w:rPr>
          <w:sz w:val="22"/>
          <w:szCs w:val="22"/>
          <w:rtl w:val="0"/>
        </w:rPr>
        <w:t xml:space="preserve">rès grande débrouillardise et sens de l’initiative;</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Leadership, capacités de communication et esprit d’équipe.</w:t>
      </w:r>
      <w:r w:rsidDel="00000000" w:rsidR="00000000" w:rsidRPr="00000000">
        <w:rPr>
          <w:rtl w:val="0"/>
        </w:rPr>
      </w:r>
    </w:p>
    <w:p w:rsidR="00000000" w:rsidDel="00000000" w:rsidP="00000000" w:rsidRDefault="00000000" w:rsidRPr="00000000" w14:paraId="0000003F">
      <w:pPr>
        <w:widowControl w:val="0"/>
        <w:jc w:val="both"/>
        <w:rPr>
          <w:b w:val="1"/>
          <w:color w:val="000000"/>
        </w:rPr>
      </w:pPr>
      <w:r w:rsidDel="00000000" w:rsidR="00000000" w:rsidRPr="00000000">
        <w:rPr>
          <w:rtl w:val="0"/>
        </w:rPr>
      </w:r>
    </w:p>
    <w:tbl>
      <w:tblPr>
        <w:tblStyle w:val="Table6"/>
        <w:tblW w:w="9780.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0"/>
        <w:tblGridChange w:id="0">
          <w:tblGrid>
            <w:gridCol w:w="9780"/>
          </w:tblGrid>
        </w:tblGridChange>
      </w:tblGrid>
      <w:tr>
        <w:trPr>
          <w:trHeight w:val="300" w:hRule="atLeast"/>
        </w:trPr>
        <w:tc>
          <w:tcPr>
            <w:shd w:fill="ebebeb" w:val="clear"/>
          </w:tcPr>
          <w:p w:rsidR="00000000" w:rsidDel="00000000" w:rsidP="00000000" w:rsidRDefault="00000000" w:rsidRPr="00000000" w14:paraId="00000040">
            <w:pPr>
              <w:widowControl w:val="0"/>
              <w:jc w:val="both"/>
              <w:rPr>
                <w:b w:val="1"/>
                <w:color w:val="000000"/>
              </w:rPr>
            </w:pPr>
            <w:r w:rsidDel="00000000" w:rsidR="00000000" w:rsidRPr="00000000">
              <w:rPr>
                <w:b w:val="1"/>
                <w:color w:val="000000"/>
                <w:rtl w:val="0"/>
              </w:rPr>
              <w:t xml:space="preserve">Conditions de travail</w:t>
            </w:r>
          </w:p>
        </w:tc>
      </w:tr>
    </w:tbl>
    <w:p w:rsidR="00000000" w:rsidDel="00000000" w:rsidP="00000000" w:rsidRDefault="00000000" w:rsidRPr="00000000" w14:paraId="00000041">
      <w:pPr>
        <w:widowControl w:val="0"/>
        <w:jc w:val="both"/>
        <w:rPr>
          <w:b w:val="1"/>
          <w:color w:val="000000"/>
          <w:sz w:val="16"/>
          <w:szCs w:val="16"/>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Salaire à discuter selon l’expérience;</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Contrat d’un an, renouvelable;</w:t>
      </w:r>
    </w:p>
    <w:p w:rsidR="00000000" w:rsidDel="00000000" w:rsidP="00000000" w:rsidRDefault="00000000" w:rsidRPr="00000000" w14:paraId="000000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Travail à temps plein (32 heures/semaine)</w:t>
      </w:r>
      <w:r w:rsidDel="00000000" w:rsidR="00000000" w:rsidRPr="00000000">
        <w:rPr>
          <w:sz w:val="22"/>
          <w:szCs w:val="22"/>
          <w:rtl w:val="0"/>
        </w:rPr>
        <w:t xml:space="preserve">;</w:t>
      </w:r>
    </w:p>
    <w:p w:rsidR="00000000" w:rsidDel="00000000" w:rsidP="00000000" w:rsidRDefault="00000000" w:rsidRPr="00000000" w14:paraId="0000004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Flexibilité quant au lieu de travail et aux heures de la journée; </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5.90551181102353" w:right="0" w:hanging="360"/>
        <w:jc w:val="both"/>
        <w:rPr>
          <w:rFonts w:ascii="Calibri" w:cs="Calibri" w:eastAsia="Calibri" w:hAnsi="Calibri"/>
          <w:sz w:val="22"/>
          <w:szCs w:val="22"/>
        </w:rPr>
      </w:pPr>
      <w:r w:rsidDel="00000000" w:rsidR="00000000" w:rsidRPr="00000000">
        <w:rPr>
          <w:sz w:val="22"/>
          <w:szCs w:val="22"/>
          <w:rtl w:val="0"/>
        </w:rPr>
        <w:t xml:space="preserve">Disponibilité en soirée et fin de semaine.</w:t>
      </w:r>
      <w:r w:rsidDel="00000000" w:rsidR="00000000" w:rsidRPr="00000000">
        <w:rPr>
          <w:rtl w:val="0"/>
        </w:rPr>
      </w:r>
    </w:p>
    <w:p w:rsidR="00000000" w:rsidDel="00000000" w:rsidP="00000000" w:rsidRDefault="00000000" w:rsidRPr="00000000" w14:paraId="00000047">
      <w:pPr>
        <w:widowControl w:val="0"/>
        <w:jc w:val="both"/>
        <w:rPr>
          <w:color w:val="000000"/>
        </w:rPr>
      </w:pPr>
      <w:r w:rsidDel="00000000" w:rsidR="00000000" w:rsidRPr="00000000">
        <w:rPr>
          <w:rtl w:val="0"/>
        </w:rPr>
      </w:r>
    </w:p>
    <w:tbl>
      <w:tblPr>
        <w:tblStyle w:val="Table7"/>
        <w:tblW w:w="9750.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50"/>
        <w:tblGridChange w:id="0">
          <w:tblGrid>
            <w:gridCol w:w="9750"/>
          </w:tblGrid>
        </w:tblGridChange>
      </w:tblGrid>
      <w:tr>
        <w:trPr>
          <w:trHeight w:val="300" w:hRule="atLeast"/>
        </w:trPr>
        <w:tc>
          <w:tcPr>
            <w:shd w:fill="ebebeb" w:val="clear"/>
          </w:tcPr>
          <w:p w:rsidR="00000000" w:rsidDel="00000000" w:rsidP="00000000" w:rsidRDefault="00000000" w:rsidRPr="00000000" w14:paraId="00000048">
            <w:pPr>
              <w:widowControl w:val="0"/>
              <w:jc w:val="both"/>
              <w:rPr>
                <w:b w:val="1"/>
                <w:color w:val="000000"/>
              </w:rPr>
            </w:pPr>
            <w:r w:rsidDel="00000000" w:rsidR="00000000" w:rsidRPr="00000000">
              <w:rPr>
                <w:b w:val="1"/>
                <w:rtl w:val="0"/>
              </w:rPr>
              <w:t xml:space="preserve">Comment postuler</w:t>
            </w:r>
            <w:r w:rsidDel="00000000" w:rsidR="00000000" w:rsidRPr="00000000">
              <w:rPr>
                <w:b w:val="1"/>
                <w:color w:val="000000"/>
                <w:rtl w:val="0"/>
              </w:rPr>
              <w:t xml:space="preserve"> </w:t>
            </w:r>
          </w:p>
        </w:tc>
      </w:tr>
    </w:tbl>
    <w:p w:rsidR="00000000" w:rsidDel="00000000" w:rsidP="00000000" w:rsidRDefault="00000000" w:rsidRPr="00000000" w14:paraId="00000049">
      <w:pPr>
        <w:widowControl w:val="0"/>
        <w:jc w:val="both"/>
        <w:rPr>
          <w:b w:val="1"/>
          <w:color w:val="000000"/>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sz w:val="22"/>
          <w:szCs w:val="22"/>
          <w:rtl w:val="0"/>
        </w:rPr>
        <w:t xml:space="preserve">Si vous correspondez au profil demandé et que le défi vous intéresse, merci de faire parvenir votre CV avec une lettre de motivation avant le </w:t>
      </w:r>
      <w:r w:rsidDel="00000000" w:rsidR="00000000" w:rsidRPr="00000000">
        <w:rPr>
          <w:b w:val="1"/>
          <w:sz w:val="22"/>
          <w:szCs w:val="22"/>
          <w:rtl w:val="0"/>
        </w:rPr>
        <w:t xml:space="preserve">8 septembre 2020</w:t>
      </w:r>
      <w:r w:rsidDel="00000000" w:rsidR="00000000" w:rsidRPr="00000000">
        <w:rPr>
          <w:sz w:val="22"/>
          <w:szCs w:val="22"/>
          <w:rtl w:val="0"/>
        </w:rPr>
        <w:t xml:space="preserve"> </w:t>
      </w:r>
      <w:r w:rsidDel="00000000" w:rsidR="00000000" w:rsidRPr="00000000">
        <w:rPr>
          <w:sz w:val="22"/>
          <w:szCs w:val="22"/>
          <w:rtl w:val="0"/>
        </w:rPr>
        <w:t xml:space="preserve">à l’adresse courriel suivante : </w:t>
      </w:r>
      <w:r w:rsidDel="00000000" w:rsidR="00000000" w:rsidRPr="00000000">
        <w:rPr>
          <w:b w:val="1"/>
          <w:sz w:val="22"/>
          <w:szCs w:val="22"/>
          <w:rtl w:val="0"/>
        </w:rPr>
        <w:t xml:space="preserve">emploi@laremise.ca</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Veuillez prendre note que seules les personnes retenues pour une entrevue seront contactées. Merci de ne pas téléphoner.</w:t>
      </w:r>
      <w:r w:rsidDel="00000000" w:rsidR="00000000" w:rsidRPr="00000000">
        <w:rPr>
          <w:rtl w:val="0"/>
        </w:rPr>
      </w:r>
    </w:p>
    <w:sectPr>
      <w:pgSz w:h="15840" w:w="12240"/>
      <w:pgMar w:bottom="1020.472440944882" w:top="566.9291338582677" w:left="1247.2440944881891" w:right="136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icrosoft New Tai Lu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3"/>
      <w:numFmt w:val="bullet"/>
      <w:lvlText w:val="•"/>
      <w:lvlJc w:val="left"/>
      <w:pPr>
        <w:ind w:left="720" w:hanging="360"/>
      </w:pPr>
      <w:rPr>
        <w:rFonts w:ascii="Microsoft New Tai Lue" w:cs="Microsoft New Tai Lue" w:eastAsia="Microsoft New Tai Lue" w:hAnsi="Microsoft New Tai Lue"/>
        <w:smallCaps w:val="0"/>
        <w:strike w:val="0"/>
        <w:color w:val="000000"/>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